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9" w:rsidRDefault="00712A99" w:rsidP="00712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712A99" w:rsidRDefault="00712A99" w:rsidP="00712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</w:t>
      </w:r>
    </w:p>
    <w:p w:rsidR="00712A99" w:rsidRDefault="00712A99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63" w:rsidRPr="00A82918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918">
        <w:rPr>
          <w:rFonts w:ascii="Times New Roman" w:hAnsi="Times New Roman" w:cs="Times New Roman"/>
          <w:b/>
          <w:sz w:val="24"/>
          <w:szCs w:val="24"/>
        </w:rPr>
        <w:t>ПОРЯДОК ДЕЙСТВИЙ</w:t>
      </w:r>
    </w:p>
    <w:p w:rsidR="000B66A6" w:rsidRDefault="000B66A6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66A6" w:rsidRPr="009B5171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1">
        <w:rPr>
          <w:rFonts w:ascii="Times New Roman" w:hAnsi="Times New Roman" w:cs="Times New Roman"/>
          <w:b/>
          <w:sz w:val="24"/>
          <w:szCs w:val="24"/>
        </w:rPr>
        <w:t>Главы Ивановского сельсовета,</w:t>
      </w:r>
    </w:p>
    <w:p w:rsidR="00142B59" w:rsidRPr="009B5171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B66A6" w:rsidRPr="009B5171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171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9B5171">
        <w:rPr>
          <w:rFonts w:ascii="Times New Roman" w:hAnsi="Times New Roman" w:cs="Times New Roman"/>
          <w:b/>
          <w:sz w:val="24"/>
          <w:szCs w:val="24"/>
        </w:rPr>
        <w:t xml:space="preserve"> район при объявлении мобилизации</w:t>
      </w:r>
    </w:p>
    <w:p w:rsidR="00142B59" w:rsidRDefault="00142B59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главы поселения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(отметка о выполнении)</w:t>
            </w: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B66A6" w:rsidRP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условного сигнала оповещения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ЗАКАТ-210»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142B5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руководящего состава администрации поселения (по заранее подготовленным спискам)</w:t>
            </w:r>
          </w:p>
        </w:tc>
        <w:tc>
          <w:tcPr>
            <w:tcW w:w="2393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минут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получения сигнала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142B5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Отдать указание заместителю главы поселения (специалисту) о выполнении первоочередных мероприятий, в том числе:</w:t>
            </w:r>
          </w:p>
        </w:tc>
        <w:tc>
          <w:tcPr>
            <w:tcW w:w="2393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минут после получения сигнала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сбор руководящего состава администрации поселения и организаций, расположенных на территории поселения;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отделом военного комиссариата и группой контроля администрации района;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развернуть участок оповещения и предварительный пункт сбора граждан и техники;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142B5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совещании (суженном заседании) руководящего состава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район. Уточнить задачи администрации поселения при проведении мобилизационных мероприятий.</w:t>
            </w:r>
          </w:p>
        </w:tc>
        <w:tc>
          <w:tcPr>
            <w:tcW w:w="2393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часов после получения сигнала</w:t>
            </w:r>
          </w:p>
        </w:tc>
        <w:tc>
          <w:tcPr>
            <w:tcW w:w="2393" w:type="dxa"/>
          </w:tcPr>
          <w:p w:rsidR="000B66A6" w:rsidRDefault="000B66A6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142B5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совещание руководящего состава ОМС поселения, на котором довести распоряжение главы района и поставить задачи по выполнению мобилизационных мероприятий.</w:t>
            </w:r>
          </w:p>
        </w:tc>
        <w:tc>
          <w:tcPr>
            <w:tcW w:w="2393" w:type="dxa"/>
          </w:tcPr>
          <w:p w:rsidR="000B66A6" w:rsidRDefault="00142B59" w:rsidP="0014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часов после получения сигнала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8E268D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информацией с администрациями соседних поселений, группой контроля администрации района, а также с отделом военного комиссариата.</w:t>
            </w:r>
          </w:p>
        </w:tc>
        <w:tc>
          <w:tcPr>
            <w:tcW w:w="2393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6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получения сигнала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8E268D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сбор, обработку  и передачу в группу контроля администрации района информации о ходе выполнения мобилизационных мероприятий в организациях, расположенных на территории поселения.</w:t>
            </w:r>
          </w:p>
        </w:tc>
        <w:tc>
          <w:tcPr>
            <w:tcW w:w="2393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часов после получения сигнала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8E268D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круглосуточного дежурства руководящего состава и работников администрации поселения.</w:t>
            </w:r>
          </w:p>
        </w:tc>
        <w:tc>
          <w:tcPr>
            <w:tcW w:w="2393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первых суток до окончания мобилизации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8E268D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Отозвать из отпусков и командировок  работников администрации поселения, приостановить предоставление очередных отпусков.</w:t>
            </w:r>
          </w:p>
        </w:tc>
        <w:tc>
          <w:tcPr>
            <w:tcW w:w="2393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первых суток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8E268D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усиление охраны важнейших объектов экономики, находящихся на территории поселения.</w:t>
            </w:r>
          </w:p>
        </w:tc>
        <w:tc>
          <w:tcPr>
            <w:tcW w:w="2393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суток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8E268D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мероприятий по гражданской обороне</w:t>
            </w:r>
          </w:p>
        </w:tc>
        <w:tc>
          <w:tcPr>
            <w:tcW w:w="2393" w:type="dxa"/>
          </w:tcPr>
          <w:p w:rsidR="000B66A6" w:rsidRDefault="008E268D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ГО и ЗН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8E268D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0B66A6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района о ходе выполнения мобилизационных мероприятий.</w:t>
            </w:r>
          </w:p>
        </w:tc>
        <w:tc>
          <w:tcPr>
            <w:tcW w:w="2393" w:type="dxa"/>
          </w:tcPr>
          <w:p w:rsidR="000B66A6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установленное время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B66A6" w:rsidRPr="00A82918" w:rsidRDefault="00712A99" w:rsidP="008E2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1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блок вопросов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712A9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0B66A6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организации нормативного снабжения населения поселения продовольственными и непродовольственными товарами.</w:t>
            </w:r>
          </w:p>
        </w:tc>
        <w:tc>
          <w:tcPr>
            <w:tcW w:w="2393" w:type="dxa"/>
          </w:tcPr>
          <w:p w:rsidR="000B66A6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4 суток после получения соответствующего распоряжения 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712A9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B66A6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организаций промышленности, торговли, общественного питания, связи, общественного транспорта, коммунального хозяйства, здравоохранения, социальной сферы.</w:t>
            </w:r>
            <w:proofErr w:type="gramEnd"/>
          </w:p>
        </w:tc>
        <w:tc>
          <w:tcPr>
            <w:tcW w:w="2393" w:type="dxa"/>
          </w:tcPr>
          <w:p w:rsidR="000B66A6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B66A6" w:rsidRPr="00A82918" w:rsidRDefault="00712A99" w:rsidP="008E2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6A6" w:rsidRDefault="000B66A6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99" w:rsidTr="000B66A6">
        <w:tc>
          <w:tcPr>
            <w:tcW w:w="817" w:type="dxa"/>
          </w:tcPr>
          <w:p w:rsidR="00712A99" w:rsidRDefault="00712A9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органами военного управления и отделом военного комиссариата по вопросам призыва и поставки в Вооруженные Силы мобилизационных людских и транспортных ресурсов и по другим вопросам.</w:t>
            </w:r>
          </w:p>
        </w:tc>
        <w:tc>
          <w:tcPr>
            <w:tcW w:w="2393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99" w:rsidTr="000B66A6">
        <w:tc>
          <w:tcPr>
            <w:tcW w:w="817" w:type="dxa"/>
          </w:tcPr>
          <w:p w:rsidR="00712A99" w:rsidRDefault="00712A9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8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выявлению фактов уклонения граждан от воинского учета, призыва на военную службу, прохождения военной службы (военных сборов), по розыску и при наличии законных оснований задержанию указанных граждан.</w:t>
            </w:r>
          </w:p>
        </w:tc>
        <w:tc>
          <w:tcPr>
            <w:tcW w:w="2393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99" w:rsidTr="000B66A6">
        <w:tc>
          <w:tcPr>
            <w:tcW w:w="817" w:type="dxa"/>
          </w:tcPr>
          <w:p w:rsidR="00712A99" w:rsidRDefault="00712A99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2A99" w:rsidRDefault="00712A99" w:rsidP="008E2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A99" w:rsidRDefault="00712A99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/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  <w:r w:rsidRPr="00712A99">
        <w:rPr>
          <w:rFonts w:ascii="Times New Roman" w:hAnsi="Times New Roman" w:cs="Times New Roman"/>
          <w:sz w:val="24"/>
          <w:szCs w:val="24"/>
        </w:rPr>
        <w:t xml:space="preserve">Глава Ивановского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Улюкова</w:t>
      </w:r>
      <w:proofErr w:type="spellEnd"/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0B66A6" w:rsidRDefault="000B66A6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</w:p>
    <w:p w:rsidR="00712A99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Уч. №____ДСП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>. 1 экз.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 № 1 – в Ивановский сельсовет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 </w:t>
      </w: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>. Шестакова Е.Д.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«___»___2016 г.</w:t>
      </w:r>
    </w:p>
    <w:p w:rsidR="00A82918" w:rsidRPr="00712A99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31-1-56</w:t>
      </w:r>
    </w:p>
    <w:sectPr w:rsidR="00A82918" w:rsidRPr="0071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2C"/>
    <w:rsid w:val="000B66A6"/>
    <w:rsid w:val="00142B59"/>
    <w:rsid w:val="00430E2C"/>
    <w:rsid w:val="00712A99"/>
    <w:rsid w:val="008E268D"/>
    <w:rsid w:val="009B5171"/>
    <w:rsid w:val="00A82918"/>
    <w:rsid w:val="00D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A6"/>
    <w:pPr>
      <w:spacing w:after="0" w:line="240" w:lineRule="auto"/>
    </w:pPr>
  </w:style>
  <w:style w:type="table" w:styleId="a4">
    <w:name w:val="Table Grid"/>
    <w:basedOn w:val="a1"/>
    <w:uiPriority w:val="59"/>
    <w:rsid w:val="000B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A6"/>
    <w:pPr>
      <w:spacing w:after="0" w:line="240" w:lineRule="auto"/>
    </w:pPr>
  </w:style>
  <w:style w:type="table" w:styleId="a4">
    <w:name w:val="Table Grid"/>
    <w:basedOn w:val="a1"/>
    <w:uiPriority w:val="59"/>
    <w:rsid w:val="000B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5</cp:revision>
  <dcterms:created xsi:type="dcterms:W3CDTF">2016-06-14T08:26:00Z</dcterms:created>
  <dcterms:modified xsi:type="dcterms:W3CDTF">2016-06-14T13:29:00Z</dcterms:modified>
</cp:coreProperties>
</file>